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258D" w14:textId="77777777" w:rsidR="007803DC" w:rsidRDefault="007803DC" w:rsidP="007803DC">
      <w:pPr>
        <w:pStyle w:val="Title"/>
        <w:jc w:val="center"/>
        <w:rPr>
          <w:sz w:val="40"/>
          <w:szCs w:val="40"/>
        </w:rPr>
      </w:pPr>
    </w:p>
    <w:p w14:paraId="5249C9EB" w14:textId="77777777" w:rsidR="005110A7" w:rsidRPr="005110A7" w:rsidRDefault="005110A7" w:rsidP="005110A7">
      <w:pPr>
        <w:jc w:val="center"/>
        <w:rPr>
          <w:rFonts w:ascii="Aptos" w:hAnsi="Aptos"/>
          <w:b/>
          <w:color w:val="000000"/>
          <w:sz w:val="36"/>
          <w:szCs w:val="36"/>
        </w:rPr>
      </w:pPr>
      <w:r w:rsidRPr="005110A7">
        <w:rPr>
          <w:rFonts w:ascii="Aptos" w:hAnsi="Aptos"/>
          <w:b/>
          <w:color w:val="000000"/>
          <w:sz w:val="36"/>
          <w:szCs w:val="36"/>
        </w:rPr>
        <w:t>Use this guide to understand common terms.</w:t>
      </w:r>
    </w:p>
    <w:p w14:paraId="1B69CA05" w14:textId="77777777" w:rsidR="00E2383E" w:rsidRDefault="00E2383E" w:rsidP="005110A7">
      <w:pPr>
        <w:rPr>
          <w:rFonts w:ascii="Aptos" w:hAnsi="Aptos"/>
          <w:color w:val="000000"/>
        </w:rPr>
      </w:pPr>
      <w:r w:rsidRPr="00E2383E">
        <w:rPr>
          <w:rFonts w:ascii="Aptos" w:hAnsi="Aptos"/>
          <w:color w:val="000000"/>
        </w:rPr>
        <w:t>This concise glossary covers essential silverware and jewelry-making vocabulary, from tools and techniques to materials, markings, and decorative styles. It’s designed to support beginners as they learn, while remaining useful as a reference for more experienced makers.</w:t>
      </w:r>
    </w:p>
    <w:p w14:paraId="6C6061A1" w14:textId="01BF1A8A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Bead:</w:t>
      </w:r>
      <w:r w:rsidRPr="00C72F8D">
        <w:rPr>
          <w:rFonts w:ascii="Aptos" w:hAnsi="Aptos"/>
          <w:color w:val="000000"/>
        </w:rPr>
        <w:t xml:space="preserve"> Small object, often round, used in jewelry; made of glass, stone, or plastic.</w:t>
      </w:r>
    </w:p>
    <w:p w14:paraId="488E5AB1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Beading thread:</w:t>
      </w:r>
      <w:r w:rsidRPr="00C72F8D">
        <w:rPr>
          <w:rFonts w:ascii="Aptos" w:hAnsi="Aptos"/>
          <w:color w:val="000000"/>
        </w:rPr>
        <w:t xml:space="preserve"> Strong thread for stringing beads and beadwork.</w:t>
      </w:r>
    </w:p>
    <w:p w14:paraId="183A2639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Bezel:</w:t>
      </w:r>
      <w:r w:rsidRPr="00C72F8D">
        <w:rPr>
          <w:rFonts w:ascii="Aptos" w:hAnsi="Aptos"/>
          <w:color w:val="000000"/>
        </w:rPr>
        <w:t xml:space="preserve"> Metal band securing a gemstone.</w:t>
      </w:r>
    </w:p>
    <w:p w14:paraId="09D91E18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Cabochon:</w:t>
      </w:r>
      <w:r w:rsidRPr="00C72F8D">
        <w:rPr>
          <w:rFonts w:ascii="Aptos" w:hAnsi="Aptos"/>
          <w:color w:val="000000"/>
        </w:rPr>
        <w:t xml:space="preserve"> Polished, domed stone set into jewelry.</w:t>
      </w:r>
    </w:p>
    <w:p w14:paraId="696439D6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Chain:</w:t>
      </w:r>
      <w:r w:rsidRPr="00C72F8D">
        <w:rPr>
          <w:rFonts w:ascii="Aptos" w:hAnsi="Aptos"/>
          <w:color w:val="000000"/>
        </w:rPr>
        <w:t xml:space="preserve"> Linked components forming flexible accessories.</w:t>
      </w:r>
    </w:p>
    <w:p w14:paraId="450BACA5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Charms:</w:t>
      </w:r>
      <w:r w:rsidRPr="00C72F8D">
        <w:rPr>
          <w:rFonts w:ascii="Aptos" w:hAnsi="Aptos"/>
          <w:color w:val="000000"/>
        </w:rPr>
        <w:t xml:space="preserve"> Small pendants attached to jewelry pieces.</w:t>
      </w:r>
    </w:p>
    <w:p w14:paraId="6BEB10FA" w14:textId="77777777" w:rsidR="005110A7" w:rsidRDefault="005110A7" w:rsidP="005110A7">
      <w:pPr>
        <w:rPr>
          <w:rFonts w:ascii="Aptos" w:hAnsi="Aptos"/>
          <w:color w:val="000000"/>
        </w:rPr>
      </w:pPr>
      <w:proofErr w:type="gramStart"/>
      <w:r w:rsidRPr="00C72F8D">
        <w:rPr>
          <w:rFonts w:ascii="Aptos" w:hAnsi="Aptos"/>
          <w:b/>
          <w:color w:val="000000"/>
        </w:rPr>
        <w:t>Clasp</w:t>
      </w:r>
      <w:proofErr w:type="gramEnd"/>
      <w:r w:rsidRPr="00C72F8D">
        <w:rPr>
          <w:rFonts w:ascii="Aptos" w:hAnsi="Aptos"/>
          <w:b/>
          <w:color w:val="000000"/>
        </w:rPr>
        <w:t>:</w:t>
      </w:r>
      <w:r w:rsidRPr="00C72F8D">
        <w:rPr>
          <w:rFonts w:ascii="Aptos" w:hAnsi="Aptos"/>
          <w:color w:val="000000"/>
        </w:rPr>
        <w:t xml:space="preserve"> Fastener for necklaces, bracelets, or anklets.</w:t>
      </w:r>
    </w:p>
    <w:p w14:paraId="33F73B43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Crimp bead:</w:t>
      </w:r>
      <w:r w:rsidRPr="00C72F8D">
        <w:rPr>
          <w:rFonts w:ascii="Aptos" w:hAnsi="Aptos"/>
          <w:color w:val="000000"/>
        </w:rPr>
        <w:t xml:space="preserve"> Metal bead that secures wire or thread endings.</w:t>
      </w:r>
    </w:p>
    <w:p w14:paraId="2EA9374F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Crystals:</w:t>
      </w:r>
      <w:r w:rsidRPr="00C72F8D">
        <w:rPr>
          <w:rFonts w:ascii="Aptos" w:hAnsi="Aptos"/>
          <w:color w:val="000000"/>
        </w:rPr>
        <w:t xml:space="preserve"> Faceted glass stones for decoration.</w:t>
      </w:r>
    </w:p>
    <w:p w14:paraId="2CBB8D7E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Earring hook:</w:t>
      </w:r>
      <w:r w:rsidRPr="00C72F8D">
        <w:rPr>
          <w:rFonts w:ascii="Aptos" w:hAnsi="Aptos"/>
          <w:color w:val="000000"/>
        </w:rPr>
        <w:t xml:space="preserve"> Component connecting earrings to the earlobe.</w:t>
      </w:r>
    </w:p>
    <w:p w14:paraId="322FF2AA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Filigree:</w:t>
      </w:r>
      <w:r w:rsidRPr="00C72F8D">
        <w:rPr>
          <w:rFonts w:ascii="Aptos" w:hAnsi="Aptos"/>
          <w:color w:val="000000"/>
        </w:rPr>
        <w:t xml:space="preserve"> Ornamental metalwork with fine wires.</w:t>
      </w:r>
    </w:p>
    <w:p w14:paraId="747D4011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Gemstones:</w:t>
      </w:r>
      <w:r w:rsidRPr="00C72F8D">
        <w:rPr>
          <w:rFonts w:ascii="Aptos" w:hAnsi="Aptos"/>
          <w:color w:val="000000"/>
        </w:rPr>
        <w:t xml:space="preserve"> Cut and polished precious or semi-precious stones.</w:t>
      </w:r>
    </w:p>
    <w:p w14:paraId="040FC3FD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Headpin:</w:t>
      </w:r>
      <w:r w:rsidRPr="00C72F8D">
        <w:rPr>
          <w:rFonts w:ascii="Aptos" w:hAnsi="Aptos"/>
          <w:color w:val="000000"/>
        </w:rPr>
        <w:t xml:space="preserve"> Wire with a decorative end for hanging beads.</w:t>
      </w:r>
    </w:p>
    <w:p w14:paraId="6BDE8578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Jump ring:</w:t>
      </w:r>
      <w:r w:rsidRPr="00C72F8D">
        <w:rPr>
          <w:rFonts w:ascii="Aptos" w:hAnsi="Aptos"/>
          <w:color w:val="000000"/>
        </w:rPr>
        <w:t xml:space="preserve"> Metal ring joining jewelry parts.</w:t>
      </w:r>
    </w:p>
    <w:p w14:paraId="52B32E26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Mandrel:</w:t>
      </w:r>
      <w:r w:rsidRPr="00C72F8D">
        <w:rPr>
          <w:rFonts w:ascii="Aptos" w:hAnsi="Aptos"/>
          <w:color w:val="000000"/>
        </w:rPr>
        <w:t xml:space="preserve"> Tapered tool shaping rings/bracelets.</w:t>
      </w:r>
    </w:p>
    <w:p w14:paraId="3EFE54D3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Pliers:</w:t>
      </w:r>
      <w:r w:rsidRPr="00C72F8D">
        <w:rPr>
          <w:rFonts w:ascii="Aptos" w:hAnsi="Aptos"/>
          <w:color w:val="000000"/>
        </w:rPr>
        <w:t xml:space="preserve"> Tool for bending, cutting, and shaping materials.</w:t>
      </w:r>
    </w:p>
    <w:p w14:paraId="3E090782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Resin:</w:t>
      </w:r>
      <w:r w:rsidRPr="00C72F8D">
        <w:rPr>
          <w:rFonts w:ascii="Aptos" w:hAnsi="Aptos"/>
          <w:color w:val="000000"/>
        </w:rPr>
        <w:t xml:space="preserve"> Clear liquid for coating or embedding objects.</w:t>
      </w:r>
    </w:p>
    <w:p w14:paraId="7B71CC6E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Rivets:</w:t>
      </w:r>
      <w:r w:rsidRPr="00C72F8D">
        <w:rPr>
          <w:rFonts w:ascii="Aptos" w:hAnsi="Aptos"/>
          <w:color w:val="000000"/>
        </w:rPr>
        <w:t xml:space="preserve"> Metal fasteners joining pieces together.</w:t>
      </w:r>
    </w:p>
    <w:p w14:paraId="57BC9FBB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Seed bead:</w:t>
      </w:r>
      <w:r w:rsidRPr="00C72F8D">
        <w:rPr>
          <w:rFonts w:ascii="Aptos" w:hAnsi="Aptos"/>
          <w:color w:val="000000"/>
        </w:rPr>
        <w:t xml:space="preserve"> Tiny bead for detailed beadwork and embroidery.</w:t>
      </w:r>
    </w:p>
    <w:p w14:paraId="7A48A7DD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Spacer bead:</w:t>
      </w:r>
      <w:r w:rsidRPr="00C72F8D">
        <w:rPr>
          <w:rFonts w:ascii="Aptos" w:hAnsi="Aptos"/>
          <w:color w:val="000000"/>
        </w:rPr>
        <w:t xml:space="preserve"> Bead separating others in designs.</w:t>
      </w:r>
    </w:p>
    <w:p w14:paraId="505CCECF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lastRenderedPageBreak/>
        <w:t>Soldering:</w:t>
      </w:r>
      <w:r w:rsidRPr="00C72F8D">
        <w:rPr>
          <w:rFonts w:ascii="Aptos" w:hAnsi="Aptos"/>
          <w:color w:val="000000"/>
        </w:rPr>
        <w:t xml:space="preserve"> Joining metals with heat and alloy.</w:t>
      </w:r>
    </w:p>
    <w:p w14:paraId="1376A90E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Wire:</w:t>
      </w:r>
      <w:r w:rsidRPr="00C72F8D">
        <w:rPr>
          <w:rFonts w:ascii="Aptos" w:hAnsi="Aptos"/>
          <w:color w:val="000000"/>
        </w:rPr>
        <w:t xml:space="preserve"> Thin, flexible metal strand for components.</w:t>
      </w:r>
    </w:p>
    <w:p w14:paraId="4A4026FF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color w:val="000000"/>
        </w:rPr>
        <w:t>---</w:t>
      </w:r>
    </w:p>
    <w:p w14:paraId="1A24E539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Sterling Silver:</w:t>
      </w:r>
      <w:r w:rsidRPr="00C72F8D">
        <w:rPr>
          <w:rFonts w:ascii="Aptos" w:hAnsi="Aptos"/>
          <w:color w:val="000000"/>
        </w:rPr>
        <w:t xml:space="preserve"> 92.5% pure silver, often marked "925" or Lion Passant.</w:t>
      </w:r>
    </w:p>
    <w:p w14:paraId="147A745B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Britannia Silver:</w:t>
      </w:r>
      <w:r w:rsidRPr="00C72F8D">
        <w:rPr>
          <w:rFonts w:ascii="Aptos" w:hAnsi="Aptos"/>
          <w:color w:val="000000"/>
        </w:rPr>
        <w:t xml:space="preserve"> 95.8% purity, marked with Britannia figure, used in Britain (1697–1720).</w:t>
      </w:r>
    </w:p>
    <w:p w14:paraId="38CE86D3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Coin Silver:</w:t>
      </w:r>
      <w:r w:rsidRPr="00C72F8D">
        <w:rPr>
          <w:rFonts w:ascii="Aptos" w:hAnsi="Aptos"/>
          <w:color w:val="000000"/>
        </w:rPr>
        <w:t xml:space="preserve"> Early American, ~90% purity, from melted coins.</w:t>
      </w:r>
    </w:p>
    <w:p w14:paraId="6617163B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EPNS:</w:t>
      </w:r>
      <w:r w:rsidRPr="00C72F8D">
        <w:rPr>
          <w:rFonts w:ascii="Aptos" w:hAnsi="Aptos"/>
          <w:color w:val="000000"/>
        </w:rPr>
        <w:t xml:space="preserve"> Electro-plated nickel silver; thin silver on a nickel-copper base.</w:t>
      </w:r>
    </w:p>
    <w:p w14:paraId="1EBCBD83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Vermeil:</w:t>
      </w:r>
      <w:r w:rsidRPr="00C72F8D">
        <w:rPr>
          <w:rFonts w:ascii="Aptos" w:hAnsi="Aptos"/>
          <w:color w:val="000000"/>
        </w:rPr>
        <w:t xml:space="preserve"> Gold-plated sterling silver.</w:t>
      </w:r>
    </w:p>
    <w:p w14:paraId="49BF0988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German/Nickel Silver:</w:t>
      </w:r>
      <w:r w:rsidRPr="00C72F8D">
        <w:rPr>
          <w:rFonts w:ascii="Aptos" w:hAnsi="Aptos"/>
          <w:color w:val="000000"/>
        </w:rPr>
        <w:t xml:space="preserve"> Copper, zinc, nickel alloys—contain no silver.</w:t>
      </w:r>
    </w:p>
    <w:p w14:paraId="40DD7010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Maker’s Mark:</w:t>
      </w:r>
      <w:r w:rsidRPr="00C72F8D">
        <w:rPr>
          <w:rFonts w:ascii="Aptos" w:hAnsi="Aptos"/>
          <w:color w:val="000000"/>
        </w:rPr>
        <w:t xml:space="preserve"> Silversmith’s initials or symbol.</w:t>
      </w:r>
    </w:p>
    <w:p w14:paraId="0A20DE7F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Assay Office Mark:</w:t>
      </w:r>
      <w:r w:rsidRPr="00C72F8D">
        <w:rPr>
          <w:rFonts w:ascii="Aptos" w:hAnsi="Aptos"/>
          <w:color w:val="000000"/>
        </w:rPr>
        <w:t xml:space="preserve"> Symbol showing the testing city (e.g., anchor for Birmingham).</w:t>
      </w:r>
    </w:p>
    <w:p w14:paraId="2A0468F5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Date Letter:</w:t>
      </w:r>
      <w:r w:rsidRPr="00C72F8D">
        <w:rPr>
          <w:rFonts w:ascii="Aptos" w:hAnsi="Aptos"/>
          <w:color w:val="000000"/>
        </w:rPr>
        <w:t xml:space="preserve"> Font-specific letter indicating assay year.</w:t>
      </w:r>
    </w:p>
    <w:p w14:paraId="063B4909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Duty Mark:</w:t>
      </w:r>
      <w:r w:rsidRPr="00C72F8D">
        <w:rPr>
          <w:rFonts w:ascii="Aptos" w:hAnsi="Aptos"/>
          <w:color w:val="000000"/>
        </w:rPr>
        <w:t xml:space="preserve"> Mark (often monarch’s head) showing tax payment.</w:t>
      </w:r>
    </w:p>
    <w:p w14:paraId="2B6DA36E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Duty Dodger:</w:t>
      </w:r>
      <w:r w:rsidRPr="00C72F8D">
        <w:rPr>
          <w:rFonts w:ascii="Aptos" w:hAnsi="Aptos"/>
          <w:color w:val="000000"/>
        </w:rPr>
        <w:t xml:space="preserve"> Piece with fake hallmarks to avoid taxes.</w:t>
      </w:r>
    </w:p>
    <w:p w14:paraId="28237F8A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Flatware:</w:t>
      </w:r>
      <w:r w:rsidRPr="00C72F8D">
        <w:rPr>
          <w:rFonts w:ascii="Aptos" w:hAnsi="Aptos"/>
          <w:color w:val="000000"/>
        </w:rPr>
        <w:t xml:space="preserve"> Eating utensils; </w:t>
      </w:r>
      <w:r w:rsidRPr="00C72F8D">
        <w:rPr>
          <w:rFonts w:ascii="Aptos" w:hAnsi="Aptos"/>
          <w:b/>
          <w:color w:val="000000"/>
        </w:rPr>
        <w:t>Hollowware:</w:t>
      </w:r>
      <w:r w:rsidRPr="00C72F8D">
        <w:rPr>
          <w:rFonts w:ascii="Aptos" w:hAnsi="Aptos"/>
          <w:color w:val="000000"/>
        </w:rPr>
        <w:t xml:space="preserve"> Vessels like teapots.</w:t>
      </w:r>
    </w:p>
    <w:p w14:paraId="74E09D08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Patina:</w:t>
      </w:r>
      <w:r w:rsidRPr="00C72F8D">
        <w:rPr>
          <w:rFonts w:ascii="Aptos" w:hAnsi="Aptos"/>
          <w:color w:val="000000"/>
        </w:rPr>
        <w:t xml:space="preserve"> Surface aging valued by collectors.</w:t>
      </w:r>
    </w:p>
    <w:p w14:paraId="67F53C2E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Chasing:</w:t>
      </w:r>
      <w:r w:rsidRPr="00C72F8D">
        <w:rPr>
          <w:rFonts w:ascii="Aptos" w:hAnsi="Aptos"/>
          <w:color w:val="000000"/>
        </w:rPr>
        <w:t xml:space="preserve"> Design detailing from the front; </w:t>
      </w:r>
      <w:r w:rsidRPr="00C72F8D">
        <w:rPr>
          <w:rFonts w:ascii="Aptos" w:hAnsi="Aptos"/>
          <w:b/>
          <w:color w:val="000000"/>
        </w:rPr>
        <w:t>Repoussé:</w:t>
      </w:r>
      <w:r w:rsidRPr="00C72F8D">
        <w:rPr>
          <w:rFonts w:ascii="Aptos" w:hAnsi="Aptos"/>
          <w:color w:val="000000"/>
        </w:rPr>
        <w:t xml:space="preserve"> Raised design from the back.</w:t>
      </w:r>
    </w:p>
    <w:p w14:paraId="4612AFB7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Bright-cut Engraving:</w:t>
      </w:r>
      <w:r w:rsidRPr="00C72F8D">
        <w:rPr>
          <w:rFonts w:ascii="Aptos" w:hAnsi="Aptos"/>
          <w:color w:val="000000"/>
        </w:rPr>
        <w:t xml:space="preserve"> Faceted cuts for shimmer.</w:t>
      </w:r>
    </w:p>
    <w:p w14:paraId="55EBD4BF" w14:textId="77777777" w:rsidR="005110A7" w:rsidRDefault="005110A7" w:rsidP="005110A7">
      <w:pPr>
        <w:rPr>
          <w:rFonts w:ascii="Aptos" w:hAnsi="Aptos"/>
          <w:color w:val="000000"/>
        </w:rPr>
      </w:pPr>
      <w:r w:rsidRPr="00C72F8D">
        <w:rPr>
          <w:rFonts w:ascii="Aptos" w:hAnsi="Aptos"/>
          <w:b/>
          <w:color w:val="000000"/>
        </w:rPr>
        <w:t>Rat-tail:</w:t>
      </w:r>
      <w:r w:rsidRPr="00C72F8D">
        <w:rPr>
          <w:rFonts w:ascii="Aptos" w:hAnsi="Aptos"/>
          <w:color w:val="000000"/>
        </w:rPr>
        <w:t xml:space="preserve"> Decorative extension on spoon backs.</w:t>
      </w:r>
    </w:p>
    <w:p w14:paraId="534D9859" w14:textId="77777777" w:rsidR="005110A7" w:rsidRPr="00C72F8D" w:rsidRDefault="005110A7" w:rsidP="005110A7">
      <w:pPr>
        <w:rPr>
          <w:rFonts w:ascii="Aptos" w:hAnsi="Aptos"/>
          <w:b/>
          <w:color w:val="000000"/>
        </w:rPr>
      </w:pPr>
      <w:r w:rsidRPr="00C72F8D">
        <w:rPr>
          <w:rFonts w:ascii="Aptos" w:hAnsi="Aptos"/>
          <w:b/>
          <w:color w:val="000000"/>
        </w:rPr>
        <w:t>Terminal:</w:t>
      </w:r>
      <w:r w:rsidRPr="00C72F8D">
        <w:rPr>
          <w:rFonts w:ascii="Aptos" w:hAnsi="Aptos"/>
          <w:color w:val="000000"/>
        </w:rPr>
        <w:t xml:space="preserve"> </w:t>
      </w:r>
      <w:proofErr w:type="gramStart"/>
      <w:r w:rsidRPr="00C72F8D">
        <w:rPr>
          <w:rFonts w:ascii="Aptos" w:hAnsi="Aptos"/>
          <w:color w:val="000000"/>
        </w:rPr>
        <w:t>End of handle,</w:t>
      </w:r>
      <w:proofErr w:type="gramEnd"/>
      <w:r w:rsidRPr="00C72F8D">
        <w:rPr>
          <w:rFonts w:ascii="Aptos" w:hAnsi="Aptos"/>
          <w:color w:val="000000"/>
        </w:rPr>
        <w:t xml:space="preserve"> usually engraved.</w:t>
      </w:r>
    </w:p>
    <w:p w14:paraId="62DA7CED" w14:textId="77777777" w:rsidR="005110A7" w:rsidRDefault="005110A7" w:rsidP="005110A7"/>
    <w:p w14:paraId="30AB50BA" w14:textId="77777777" w:rsidR="006C5EC6" w:rsidRPr="006C5EC6" w:rsidRDefault="006C5EC6" w:rsidP="005110A7">
      <w:pPr>
        <w:rPr>
          <w:kern w:val="0"/>
          <w14:ligatures w14:val="none"/>
        </w:rPr>
      </w:pPr>
    </w:p>
    <w:sectPr w:rsidR="006C5EC6" w:rsidRPr="006C5EC6" w:rsidSect="008D15A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029D" w14:textId="77777777" w:rsidR="00DF1D7D" w:rsidRDefault="00DF1D7D" w:rsidP="008D15AC">
      <w:pPr>
        <w:spacing w:after="0" w:line="240" w:lineRule="auto"/>
      </w:pPr>
      <w:r>
        <w:separator/>
      </w:r>
    </w:p>
  </w:endnote>
  <w:endnote w:type="continuationSeparator" w:id="0">
    <w:p w14:paraId="7E369D01" w14:textId="77777777" w:rsidR="00DF1D7D" w:rsidRDefault="00DF1D7D" w:rsidP="008D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14F5" w14:textId="421EF4D5" w:rsidR="005C42EE" w:rsidRDefault="007346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36FAA" wp14:editId="5A1DF705">
              <wp:simplePos x="0" y="0"/>
              <wp:positionH relativeFrom="column">
                <wp:posOffset>-899160</wp:posOffset>
              </wp:positionH>
              <wp:positionV relativeFrom="paragraph">
                <wp:posOffset>-127635</wp:posOffset>
              </wp:positionV>
              <wp:extent cx="7726680" cy="7620"/>
              <wp:effectExtent l="0" t="0" r="26670" b="30480"/>
              <wp:wrapNone/>
              <wp:docPr id="2121161636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6680" cy="762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12637B" id="Straight Connector 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pt,-10.05pt" to="537.6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" strokecolor="#156082 [3204]" strokeweight="1.5pt">
              <v:stroke joinstyle="miter"/>
            </v:line>
          </w:pict>
        </mc:Fallback>
      </mc:AlternateContent>
    </w:r>
    <w:r w:rsidR="005C42EE" w:rsidRPr="005C42EE">
      <w:t>Fork &amp; Silver</w:t>
    </w:r>
    <w:r w:rsidR="005C42EE" w:rsidRPr="005C42EE">
      <w:br/>
      <w:t xml:space="preserve">Free Resource — Silverware Artisan </w:t>
    </w:r>
    <w:proofErr w:type="gramStart"/>
    <w:r w:rsidR="005C42EE" w:rsidRPr="005C42EE">
      <w:t>Hub</w:t>
    </w:r>
    <w:r w:rsidR="005C42EE">
      <w:t xml:space="preserve">  </w:t>
    </w:r>
    <w:r w:rsidR="005C42EE" w:rsidRPr="005C42EE">
      <w:t>©</w:t>
    </w:r>
    <w:proofErr w:type="gramEnd"/>
    <w:r w:rsidR="005C42EE" w:rsidRPr="005C42EE">
      <w:t xml:space="preserve"> 2025</w:t>
    </w:r>
  </w:p>
  <w:p w14:paraId="0AAD7EB3" w14:textId="77777777" w:rsidR="005C42EE" w:rsidRDefault="005C4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BB30" w14:textId="77777777" w:rsidR="00DF1D7D" w:rsidRDefault="00DF1D7D" w:rsidP="008D15AC">
      <w:pPr>
        <w:spacing w:after="0" w:line="240" w:lineRule="auto"/>
      </w:pPr>
      <w:r>
        <w:separator/>
      </w:r>
    </w:p>
  </w:footnote>
  <w:footnote w:type="continuationSeparator" w:id="0">
    <w:p w14:paraId="2091C935" w14:textId="77777777" w:rsidR="00DF1D7D" w:rsidRDefault="00DF1D7D" w:rsidP="008D1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CC71" w14:textId="0A2A0F91" w:rsidR="00DB7311" w:rsidRDefault="00000000">
    <w:pPr>
      <w:pStyle w:val="Header"/>
    </w:pPr>
    <w:r>
      <w:rPr>
        <w:noProof/>
      </w:rPr>
      <w:pict w14:anchorId="55A085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6985" o:spid="_x0000_s1026" type="#_x0000_t136" style="position:absolute;margin-left:0;margin-top:0;width:518.4pt;height:141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77D9" w14:textId="530E99FC" w:rsidR="008D15AC" w:rsidRDefault="00000000" w:rsidP="005C42EE">
    <w:pPr>
      <w:pStyle w:val="Heading1"/>
      <w:spacing w:before="120"/>
      <w:ind w:left="-1152"/>
      <w:rPr>
        <w:noProof/>
      </w:rPr>
    </w:pPr>
    <w:r>
      <w:rPr>
        <w:noProof/>
      </w:rPr>
      <w:pict w14:anchorId="0F4C2E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6986" o:spid="_x0000_s1027" type="#_x0000_t136" style="position:absolute;left:0;text-align:left;margin-left:0;margin-top:0;width:518.4pt;height:141.3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  <w:r w:rsidR="005C42EE">
      <w:rPr>
        <w:noProof/>
      </w:rPr>
      <w:t xml:space="preserve">   </w:t>
    </w:r>
    <w:r w:rsidR="005C42EE">
      <w:rPr>
        <w:noProof/>
      </w:rPr>
      <w:drawing>
        <wp:inline distT="0" distB="0" distL="0" distR="0" wp14:anchorId="171610BC" wp14:editId="6D9B3CCB">
          <wp:extent cx="990853" cy="830580"/>
          <wp:effectExtent l="0" t="0" r="0" b="7620"/>
          <wp:docPr id="10075525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546287" name="Picture 2040546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4" cy="839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42EE">
      <w:rPr>
        <w:noProof/>
      </w:rPr>
      <w:t xml:space="preserve">              </w:t>
    </w:r>
    <w:r w:rsidR="008D15AC">
      <w:t>Fork and Silver Guides and Templates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471E" w14:textId="4552BA2F" w:rsidR="00DB7311" w:rsidRDefault="00000000">
    <w:pPr>
      <w:pStyle w:val="Header"/>
    </w:pPr>
    <w:r>
      <w:rPr>
        <w:noProof/>
      </w:rPr>
      <w:pict w14:anchorId="17BCE9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6984" o:spid="_x0000_s1025" type="#_x0000_t136" style="position:absolute;margin-left:0;margin-top:0;width:518.4pt;height:141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4D7"/>
    <w:multiLevelType w:val="multilevel"/>
    <w:tmpl w:val="BE04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43BFC"/>
    <w:multiLevelType w:val="multilevel"/>
    <w:tmpl w:val="CAD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C4F76"/>
    <w:multiLevelType w:val="multilevel"/>
    <w:tmpl w:val="4418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425E7"/>
    <w:multiLevelType w:val="multilevel"/>
    <w:tmpl w:val="6FC6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23F4A"/>
    <w:multiLevelType w:val="multilevel"/>
    <w:tmpl w:val="9BBC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80438"/>
    <w:multiLevelType w:val="multilevel"/>
    <w:tmpl w:val="1704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21ECF"/>
    <w:multiLevelType w:val="hybridMultilevel"/>
    <w:tmpl w:val="55484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290E7B"/>
    <w:multiLevelType w:val="multilevel"/>
    <w:tmpl w:val="6420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455FB"/>
    <w:multiLevelType w:val="multilevel"/>
    <w:tmpl w:val="7BC0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C0FBC"/>
    <w:multiLevelType w:val="multilevel"/>
    <w:tmpl w:val="C49C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3114D"/>
    <w:multiLevelType w:val="multilevel"/>
    <w:tmpl w:val="FB1C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C4855"/>
    <w:multiLevelType w:val="hybridMultilevel"/>
    <w:tmpl w:val="4D32F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ED5A4E"/>
    <w:multiLevelType w:val="multilevel"/>
    <w:tmpl w:val="5504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F3643C"/>
    <w:multiLevelType w:val="multilevel"/>
    <w:tmpl w:val="4C88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A2864"/>
    <w:multiLevelType w:val="multilevel"/>
    <w:tmpl w:val="75B8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10371D"/>
    <w:multiLevelType w:val="hybridMultilevel"/>
    <w:tmpl w:val="30FCA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6320A3"/>
    <w:multiLevelType w:val="multilevel"/>
    <w:tmpl w:val="A528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6577D"/>
    <w:multiLevelType w:val="multilevel"/>
    <w:tmpl w:val="1B0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06DA7"/>
    <w:multiLevelType w:val="multilevel"/>
    <w:tmpl w:val="FBD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BB6A24"/>
    <w:multiLevelType w:val="multilevel"/>
    <w:tmpl w:val="58B4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D4244"/>
    <w:multiLevelType w:val="multilevel"/>
    <w:tmpl w:val="FC38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478213">
    <w:abstractNumId w:val="6"/>
  </w:num>
  <w:num w:numId="2" w16cid:durableId="120268026">
    <w:abstractNumId w:val="11"/>
  </w:num>
  <w:num w:numId="3" w16cid:durableId="1718386358">
    <w:abstractNumId w:val="15"/>
  </w:num>
  <w:num w:numId="4" w16cid:durableId="1194658854">
    <w:abstractNumId w:val="16"/>
  </w:num>
  <w:num w:numId="5" w16cid:durableId="1365404770">
    <w:abstractNumId w:val="17"/>
  </w:num>
  <w:num w:numId="6" w16cid:durableId="626399375">
    <w:abstractNumId w:val="18"/>
  </w:num>
  <w:num w:numId="7" w16cid:durableId="693261896">
    <w:abstractNumId w:val="9"/>
  </w:num>
  <w:num w:numId="8" w16cid:durableId="439182425">
    <w:abstractNumId w:val="7"/>
  </w:num>
  <w:num w:numId="9" w16cid:durableId="838272941">
    <w:abstractNumId w:val="19"/>
  </w:num>
  <w:num w:numId="10" w16cid:durableId="661663448">
    <w:abstractNumId w:val="14"/>
  </w:num>
  <w:num w:numId="11" w16cid:durableId="899285982">
    <w:abstractNumId w:val="0"/>
  </w:num>
  <w:num w:numId="12" w16cid:durableId="610937473">
    <w:abstractNumId w:val="1"/>
  </w:num>
  <w:num w:numId="13" w16cid:durableId="546335833">
    <w:abstractNumId w:val="3"/>
  </w:num>
  <w:num w:numId="14" w16cid:durableId="1914705804">
    <w:abstractNumId w:val="10"/>
  </w:num>
  <w:num w:numId="15" w16cid:durableId="570113930">
    <w:abstractNumId w:val="13"/>
  </w:num>
  <w:num w:numId="16" w16cid:durableId="1154175119">
    <w:abstractNumId w:val="2"/>
  </w:num>
  <w:num w:numId="17" w16cid:durableId="1945378770">
    <w:abstractNumId w:val="5"/>
  </w:num>
  <w:num w:numId="18" w16cid:durableId="2070106971">
    <w:abstractNumId w:val="4"/>
  </w:num>
  <w:num w:numId="19" w16cid:durableId="1838963148">
    <w:abstractNumId w:val="12"/>
  </w:num>
  <w:num w:numId="20" w16cid:durableId="1870727667">
    <w:abstractNumId w:val="20"/>
  </w:num>
  <w:num w:numId="21" w16cid:durableId="1097218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AC"/>
    <w:rsid w:val="0000197D"/>
    <w:rsid w:val="000465E5"/>
    <w:rsid w:val="000B19E1"/>
    <w:rsid w:val="000E190B"/>
    <w:rsid w:val="000E1F11"/>
    <w:rsid w:val="001305DB"/>
    <w:rsid w:val="00137735"/>
    <w:rsid w:val="001A2DC8"/>
    <w:rsid w:val="001F2B21"/>
    <w:rsid w:val="00232454"/>
    <w:rsid w:val="00387559"/>
    <w:rsid w:val="003E2686"/>
    <w:rsid w:val="004E428C"/>
    <w:rsid w:val="005110A7"/>
    <w:rsid w:val="005325BF"/>
    <w:rsid w:val="005C42EE"/>
    <w:rsid w:val="00604254"/>
    <w:rsid w:val="00625A43"/>
    <w:rsid w:val="0067395F"/>
    <w:rsid w:val="006C5EC6"/>
    <w:rsid w:val="006E3DD7"/>
    <w:rsid w:val="006F62E2"/>
    <w:rsid w:val="00734668"/>
    <w:rsid w:val="007803DC"/>
    <w:rsid w:val="007A69B9"/>
    <w:rsid w:val="007C470C"/>
    <w:rsid w:val="007F41CB"/>
    <w:rsid w:val="008C7FBB"/>
    <w:rsid w:val="008D15AC"/>
    <w:rsid w:val="00962B2C"/>
    <w:rsid w:val="009B5D5E"/>
    <w:rsid w:val="009C4CFE"/>
    <w:rsid w:val="00B33798"/>
    <w:rsid w:val="00BC7652"/>
    <w:rsid w:val="00C5396C"/>
    <w:rsid w:val="00C92AA3"/>
    <w:rsid w:val="00CE4671"/>
    <w:rsid w:val="00D012E6"/>
    <w:rsid w:val="00D1504D"/>
    <w:rsid w:val="00D95845"/>
    <w:rsid w:val="00DB7311"/>
    <w:rsid w:val="00DF1D7D"/>
    <w:rsid w:val="00E2383E"/>
    <w:rsid w:val="00EA0B9F"/>
    <w:rsid w:val="00EB2774"/>
    <w:rsid w:val="00EB288E"/>
    <w:rsid w:val="00FB73ED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73F2E"/>
  <w15:chartTrackingRefBased/>
  <w15:docId w15:val="{0DECD239-6AD6-4F7D-AB70-60F0E16D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43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1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AC"/>
  </w:style>
  <w:style w:type="paragraph" w:styleId="Footer">
    <w:name w:val="footer"/>
    <w:basedOn w:val="Normal"/>
    <w:link w:val="FooterChar"/>
    <w:uiPriority w:val="99"/>
    <w:unhideWhenUsed/>
    <w:rsid w:val="008D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AC"/>
  </w:style>
  <w:style w:type="table" w:styleId="TableGrid">
    <w:name w:val="Table Grid"/>
    <w:basedOn w:val="TableNormal"/>
    <w:uiPriority w:val="39"/>
    <w:rsid w:val="0062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E3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3D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E3D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Grid"/>
    <w:rsid w:val="00C5396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Ribley</dc:creator>
  <cp:keywords/>
  <dc:description/>
  <cp:lastModifiedBy>KImberly Ribley</cp:lastModifiedBy>
  <cp:revision>4</cp:revision>
  <dcterms:created xsi:type="dcterms:W3CDTF">2026-01-24T14:20:00Z</dcterms:created>
  <dcterms:modified xsi:type="dcterms:W3CDTF">2026-01-24T20:13:00Z</dcterms:modified>
</cp:coreProperties>
</file>